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488" w:rsidRDefault="0065246D" w:rsidP="0065246D">
      <w:pPr>
        <w:jc w:val="center"/>
      </w:pPr>
      <w:bookmarkStart w:id="0" w:name="_GoBack"/>
      <w:bookmarkEnd w:id="0"/>
      <w:r>
        <w:t xml:space="preserve">WEST TEXAS A&amp;M UNIVERSITY CONFLICT OF INTEREST POLICY AND </w:t>
      </w:r>
    </w:p>
    <w:p w:rsidR="0065246D" w:rsidRDefault="0065246D" w:rsidP="0065246D">
      <w:pPr>
        <w:jc w:val="center"/>
      </w:pPr>
      <w:r>
        <w:t>CODE OF CONDUCT FOR FINANCIAL AID PROFESSIONALS</w:t>
      </w:r>
    </w:p>
    <w:p w:rsidR="0065246D" w:rsidRDefault="0065246D" w:rsidP="0065246D"/>
    <w:p w:rsidR="0065246D" w:rsidRPr="005F4D4F" w:rsidRDefault="0065246D" w:rsidP="0065246D">
      <w:pPr>
        <w:rPr>
          <w:b/>
        </w:rPr>
      </w:pPr>
      <w:r w:rsidRPr="005F4D4F">
        <w:rPr>
          <w:b/>
        </w:rPr>
        <w:t>PURPOSE</w:t>
      </w:r>
    </w:p>
    <w:p w:rsidR="0065246D" w:rsidRDefault="0065246D" w:rsidP="0065246D">
      <w:pPr>
        <w:spacing w:after="150" w:line="240" w:lineRule="auto"/>
        <w:rPr>
          <w:rFonts w:ascii="Roboto" w:eastAsia="Times New Roman" w:hAnsi="Roboto" w:cs="Helvetica"/>
          <w:color w:val="333333"/>
          <w:sz w:val="24"/>
          <w:szCs w:val="24"/>
          <w:lang w:val="en"/>
        </w:rPr>
      </w:pPr>
      <w:r w:rsidRPr="0065246D">
        <w:rPr>
          <w:rFonts w:ascii="Roboto" w:eastAsia="Times New Roman" w:hAnsi="Roboto" w:cs="Helvetica"/>
          <w:color w:val="333333"/>
          <w:sz w:val="24"/>
          <w:szCs w:val="24"/>
          <w:lang w:val="en"/>
        </w:rPr>
        <w:t>The purpose of this policy is to prohibit conflicts of interest in situations involving student financial aid and to establish standards of conduct for employees with responsibility for student financial aid.</w:t>
      </w:r>
    </w:p>
    <w:p w:rsidR="0065246D" w:rsidRDefault="0065246D" w:rsidP="0065246D">
      <w:pPr>
        <w:spacing w:after="150" w:line="240" w:lineRule="auto"/>
        <w:rPr>
          <w:rFonts w:ascii="Roboto" w:eastAsia="Times New Roman" w:hAnsi="Roboto" w:cs="Helvetica"/>
          <w:color w:val="333333"/>
          <w:sz w:val="24"/>
          <w:szCs w:val="24"/>
          <w:lang w:val="en"/>
        </w:rPr>
      </w:pPr>
    </w:p>
    <w:p w:rsidR="0065246D" w:rsidRPr="005F4D4F" w:rsidRDefault="0065246D" w:rsidP="0065246D">
      <w:pPr>
        <w:spacing w:after="150" w:line="240" w:lineRule="auto"/>
        <w:rPr>
          <w:rFonts w:eastAsia="Times New Roman" w:cstheme="minorHAnsi"/>
          <w:b/>
          <w:color w:val="333333"/>
          <w:lang w:val="en"/>
        </w:rPr>
      </w:pPr>
      <w:r w:rsidRPr="005F4D4F">
        <w:rPr>
          <w:rFonts w:eastAsia="Times New Roman" w:cstheme="minorHAnsi"/>
          <w:b/>
          <w:color w:val="333333"/>
          <w:lang w:val="en"/>
        </w:rPr>
        <w:t>APPLICABILITY</w:t>
      </w:r>
    </w:p>
    <w:p w:rsidR="0065246D" w:rsidRDefault="0065246D" w:rsidP="0065246D">
      <w:pPr>
        <w:spacing w:after="150" w:line="240" w:lineRule="auto"/>
        <w:rPr>
          <w:rFonts w:ascii="Roboto" w:hAnsi="Roboto" w:cs="Helvetica"/>
          <w:color w:val="333333"/>
          <w:lang w:val="en"/>
        </w:rPr>
      </w:pPr>
      <w:r>
        <w:rPr>
          <w:rFonts w:ascii="Roboto" w:hAnsi="Roboto" w:cs="Helvetica"/>
          <w:color w:val="333333"/>
          <w:lang w:val="en"/>
        </w:rPr>
        <w:t>This Policy applies to all employees who work in the Office of Financial Aid and all other University employees who have responsibilities related to education loans or other forms of student financial aid. Agents of the University with responsibility for education loans or other student financial aid are also expected to abide by the terms of this Policy.</w:t>
      </w:r>
    </w:p>
    <w:p w:rsidR="0065246D" w:rsidRDefault="0065246D" w:rsidP="0065246D">
      <w:pPr>
        <w:spacing w:after="150" w:line="240" w:lineRule="auto"/>
        <w:rPr>
          <w:rFonts w:ascii="Roboto" w:hAnsi="Roboto" w:cs="Helvetica"/>
          <w:color w:val="333333"/>
          <w:lang w:val="en"/>
        </w:rPr>
      </w:pPr>
    </w:p>
    <w:p w:rsidR="0065246D" w:rsidRPr="005F4D4F" w:rsidRDefault="0065246D" w:rsidP="0065246D">
      <w:pPr>
        <w:spacing w:after="150" w:line="240" w:lineRule="auto"/>
        <w:rPr>
          <w:rFonts w:cstheme="minorHAnsi"/>
          <w:b/>
          <w:color w:val="333333"/>
          <w:lang w:val="en"/>
        </w:rPr>
      </w:pPr>
      <w:r w:rsidRPr="005F4D4F">
        <w:rPr>
          <w:rFonts w:cstheme="minorHAnsi"/>
          <w:b/>
          <w:color w:val="333333"/>
          <w:lang w:val="en"/>
        </w:rPr>
        <w:t>DEFINITIONS</w:t>
      </w:r>
    </w:p>
    <w:p w:rsidR="00D96EC0" w:rsidRDefault="00D96EC0" w:rsidP="00D96EC0">
      <w:pPr>
        <w:pStyle w:val="NormalWeb"/>
        <w:rPr>
          <w:rFonts w:ascii="Roboto" w:hAnsi="Roboto" w:cs="Helvetica"/>
          <w:color w:val="333333"/>
          <w:lang w:val="en"/>
        </w:rPr>
      </w:pPr>
      <w:r>
        <w:rPr>
          <w:rFonts w:ascii="Roboto" w:hAnsi="Roboto" w:cs="Helvetica"/>
          <w:color w:val="333333"/>
          <w:lang w:val="en"/>
        </w:rPr>
        <w:t xml:space="preserve">A. </w:t>
      </w:r>
      <w:r>
        <w:rPr>
          <w:rStyle w:val="Strong"/>
          <w:rFonts w:ascii="Roboto" w:hAnsi="Roboto" w:cs="Helvetica"/>
          <w:color w:val="333333"/>
          <w:lang w:val="en"/>
        </w:rPr>
        <w:t>Conflict of Interest</w:t>
      </w:r>
      <w:r>
        <w:rPr>
          <w:rFonts w:ascii="Roboto" w:hAnsi="Roboto" w:cs="Helvetica"/>
          <w:color w:val="333333"/>
          <w:lang w:val="en"/>
        </w:rPr>
        <w:t>: A conflict of interest exists when an employee's financial interests or other opportunities for personal benefit may compromise, or reasonably appear to compromise, the independence of judgment with which the employee performs his/her responsibilities at the University.</w:t>
      </w:r>
    </w:p>
    <w:p w:rsidR="00D96EC0" w:rsidRDefault="00D96EC0" w:rsidP="00D96EC0">
      <w:pPr>
        <w:pStyle w:val="NormalWeb"/>
        <w:rPr>
          <w:rFonts w:ascii="Roboto" w:hAnsi="Roboto" w:cs="Helvetica"/>
          <w:color w:val="333333"/>
          <w:lang w:val="en"/>
        </w:rPr>
      </w:pPr>
      <w:r>
        <w:rPr>
          <w:rFonts w:ascii="Roboto" w:hAnsi="Roboto" w:cs="Helvetica"/>
          <w:color w:val="333333"/>
          <w:lang w:val="en"/>
        </w:rPr>
        <w:t>B.</w:t>
      </w:r>
      <w:r>
        <w:rPr>
          <w:rStyle w:val="Strong"/>
          <w:rFonts w:ascii="Roboto" w:hAnsi="Roboto" w:cs="Helvetica"/>
          <w:color w:val="333333"/>
          <w:lang w:val="en"/>
        </w:rPr>
        <w:t xml:space="preserve"> Gift</w:t>
      </w:r>
      <w:r>
        <w:rPr>
          <w:rFonts w:ascii="Roboto" w:hAnsi="Roboto" w:cs="Helvetica"/>
          <w:color w:val="333333"/>
          <w:lang w:val="en"/>
        </w:rPr>
        <w:t>: Any gratuity, favor, discount, entertainment, hospitality, loan, or other item having a monetary value of more than a de minimus amount. The term includes a gift of services, transportation, lodging, or meals, whether provided in kind, by purchase of a ticket, payment in advance, or reimbursement after the expense has been incurred. The term "gift" does not include any of the following:</w:t>
      </w:r>
    </w:p>
    <w:p w:rsidR="00D96EC0" w:rsidRDefault="00D96EC0" w:rsidP="00D96EC0">
      <w:pPr>
        <w:pStyle w:val="NormalWeb"/>
        <w:rPr>
          <w:rFonts w:ascii="Roboto" w:hAnsi="Roboto" w:cs="Helvetica"/>
          <w:color w:val="333333"/>
          <w:lang w:val="en"/>
        </w:rPr>
      </w:pPr>
      <w:r>
        <w:rPr>
          <w:rFonts w:ascii="Roboto" w:hAnsi="Roboto" w:cs="Helvetica"/>
          <w:color w:val="333333"/>
          <w:lang w:val="en"/>
        </w:rPr>
        <w:t>1. Standard materials, activities, or programs on issues related to a loan, default aversion, default prevention, or financial literacy, such as a brochure, a workshop, or training.</w:t>
      </w:r>
    </w:p>
    <w:p w:rsidR="00D96EC0" w:rsidRDefault="00D96EC0" w:rsidP="00D96EC0">
      <w:pPr>
        <w:pStyle w:val="NormalWeb"/>
        <w:rPr>
          <w:rFonts w:ascii="Roboto" w:hAnsi="Roboto" w:cs="Helvetica"/>
          <w:color w:val="333333"/>
          <w:lang w:val="en"/>
        </w:rPr>
      </w:pPr>
      <w:r>
        <w:rPr>
          <w:rFonts w:ascii="Roboto" w:hAnsi="Roboto" w:cs="Helvetica"/>
          <w:color w:val="333333"/>
          <w:lang w:val="en"/>
        </w:rPr>
        <w:t>2. Training or informational material furnished to the University as an integral part of a training session that is designed to improve the service of a lender, guarantor, or servicer of educational loans to the University, if such training contributes to the professional development of the University's employees.</w:t>
      </w:r>
    </w:p>
    <w:p w:rsidR="00D96EC0" w:rsidRDefault="00D96EC0" w:rsidP="00D96EC0">
      <w:pPr>
        <w:pStyle w:val="NormalWeb"/>
        <w:rPr>
          <w:rFonts w:ascii="Roboto" w:hAnsi="Roboto" w:cs="Helvetica"/>
          <w:color w:val="333333"/>
          <w:lang w:val="en"/>
        </w:rPr>
      </w:pPr>
      <w:r>
        <w:rPr>
          <w:rFonts w:ascii="Roboto" w:hAnsi="Roboto" w:cs="Helvetica"/>
          <w:color w:val="333333"/>
          <w:lang w:val="en"/>
        </w:rPr>
        <w:t>3. Favorable terms, conditions, and borrower benefits on an education loan provided to a student employed by the University or an employee who is the parent of a student if such terms, conditions, or benefits are comparable to those provided to all students of the University and are not provided because of the student's or parent's employment with the University.</w:t>
      </w:r>
    </w:p>
    <w:p w:rsidR="00D96EC0" w:rsidRDefault="00D96EC0" w:rsidP="00D96EC0">
      <w:pPr>
        <w:pStyle w:val="NormalWeb"/>
        <w:rPr>
          <w:rFonts w:ascii="Roboto" w:hAnsi="Roboto" w:cs="Helvetica"/>
          <w:color w:val="333333"/>
          <w:lang w:val="en"/>
        </w:rPr>
      </w:pPr>
      <w:r>
        <w:rPr>
          <w:rFonts w:ascii="Roboto" w:hAnsi="Roboto" w:cs="Helvetica"/>
          <w:color w:val="333333"/>
          <w:lang w:val="en"/>
        </w:rPr>
        <w:t>4. Entrance and exit counseling services provided to borrowers to meet the University's responsibilities for entrance and exit counseling under federal law, so long as the University's employees are in control of the counseling, and such counseling does not promote the products or services of any specific lender.</w:t>
      </w:r>
    </w:p>
    <w:p w:rsidR="00D96EC0" w:rsidRDefault="00D96EC0" w:rsidP="00D96EC0">
      <w:pPr>
        <w:pStyle w:val="NormalWeb"/>
        <w:rPr>
          <w:rFonts w:ascii="Roboto" w:hAnsi="Roboto" w:cs="Helvetica"/>
          <w:color w:val="333333"/>
          <w:lang w:val="en"/>
        </w:rPr>
      </w:pPr>
      <w:r>
        <w:rPr>
          <w:rFonts w:ascii="Roboto" w:hAnsi="Roboto" w:cs="Helvetica"/>
          <w:color w:val="333333"/>
          <w:lang w:val="en"/>
        </w:rPr>
        <w:lastRenderedPageBreak/>
        <w:t>5. Philanthropic contributions to an institution from a lender, servicer, or guarantor of education loans that are unrelated to education loans or any contribution from any lender, guarantor, or servicer that is not made in exchange for any advantage related to education loans.</w:t>
      </w:r>
    </w:p>
    <w:p w:rsidR="00D96EC0" w:rsidRDefault="00D96EC0" w:rsidP="00D96EC0">
      <w:pPr>
        <w:pStyle w:val="NormalWeb"/>
        <w:rPr>
          <w:rFonts w:ascii="Roboto" w:hAnsi="Roboto" w:cs="Helvetica"/>
          <w:color w:val="333333"/>
          <w:lang w:val="en"/>
        </w:rPr>
      </w:pPr>
      <w:r>
        <w:rPr>
          <w:rFonts w:ascii="Roboto" w:hAnsi="Roboto" w:cs="Helvetica"/>
          <w:color w:val="333333"/>
          <w:lang w:val="en"/>
        </w:rPr>
        <w:t>6. State education grants, scholarships, or financial aid funds administered by or on behalf of a State.</w:t>
      </w:r>
    </w:p>
    <w:p w:rsidR="00D96EC0" w:rsidRDefault="00D96EC0" w:rsidP="00D96EC0">
      <w:pPr>
        <w:pStyle w:val="NormalWeb"/>
        <w:rPr>
          <w:rFonts w:ascii="Roboto" w:hAnsi="Roboto" w:cs="Helvetica"/>
          <w:color w:val="333333"/>
          <w:lang w:val="en"/>
        </w:rPr>
      </w:pPr>
      <w:r>
        <w:rPr>
          <w:rFonts w:ascii="Roboto" w:hAnsi="Roboto" w:cs="Helvetica"/>
          <w:color w:val="333333"/>
          <w:lang w:val="en"/>
        </w:rPr>
        <w:t xml:space="preserve">C. </w:t>
      </w:r>
      <w:r>
        <w:rPr>
          <w:rStyle w:val="Strong"/>
          <w:rFonts w:ascii="Roboto" w:hAnsi="Roboto" w:cs="Helvetica"/>
          <w:color w:val="333333"/>
          <w:lang w:val="en"/>
        </w:rPr>
        <w:t>Opportunity pool loan</w:t>
      </w:r>
      <w:r>
        <w:rPr>
          <w:rFonts w:ascii="Roboto" w:hAnsi="Roboto" w:cs="Helvetica"/>
          <w:color w:val="333333"/>
          <w:lang w:val="en"/>
        </w:rPr>
        <w:t>: A private education loan made by a lender to a student attending the University or the family member of such a student that involves a payment, directly or indirectly, by the University of points, premiums, additional interest, or financial support to such lender for the purpose of such lender extending credit to the student or the family.</w:t>
      </w:r>
    </w:p>
    <w:p w:rsidR="00D96EC0" w:rsidRDefault="00D96EC0" w:rsidP="0065246D">
      <w:pPr>
        <w:spacing w:after="150" w:line="240" w:lineRule="auto"/>
        <w:rPr>
          <w:rFonts w:ascii="Roboto" w:hAnsi="Roboto" w:cs="Helvetica"/>
          <w:color w:val="333333"/>
          <w:lang w:val="en"/>
        </w:rPr>
      </w:pPr>
      <w:r>
        <w:rPr>
          <w:rFonts w:ascii="Roboto" w:hAnsi="Roboto" w:cs="Helvetica"/>
          <w:color w:val="333333"/>
          <w:lang w:val="en"/>
        </w:rPr>
        <w:t xml:space="preserve">D. </w:t>
      </w:r>
      <w:r>
        <w:rPr>
          <w:rStyle w:val="Strong"/>
          <w:rFonts w:ascii="Roboto" w:hAnsi="Roboto" w:cs="Helvetica"/>
          <w:color w:val="333333"/>
          <w:lang w:val="en"/>
        </w:rPr>
        <w:t>Revenue-sharing arrangement</w:t>
      </w:r>
      <w:r>
        <w:rPr>
          <w:rFonts w:ascii="Roboto" w:hAnsi="Roboto" w:cs="Helvetica"/>
          <w:color w:val="333333"/>
          <w:lang w:val="en"/>
        </w:rPr>
        <w:t>: An arrangement between the University and a lender under which (a) a lender provides or issues a loan to students attending the University or to their families; and (b) the University recommends the lender or the loan products of the lender and in exchange, the lender pays a fee or provides other materials benefits, including revenue or profit sharing, to the University or its employees.</w:t>
      </w:r>
    </w:p>
    <w:p w:rsidR="00D96EC0" w:rsidRDefault="00D96EC0" w:rsidP="0065246D">
      <w:pPr>
        <w:spacing w:after="150" w:line="240" w:lineRule="auto"/>
        <w:rPr>
          <w:rFonts w:ascii="Roboto" w:hAnsi="Roboto" w:cs="Helvetica"/>
          <w:color w:val="333333"/>
          <w:lang w:val="en"/>
        </w:rPr>
      </w:pPr>
    </w:p>
    <w:p w:rsidR="00D96EC0" w:rsidRPr="005F4D4F" w:rsidRDefault="00D96EC0" w:rsidP="0065246D">
      <w:pPr>
        <w:spacing w:after="150" w:line="240" w:lineRule="auto"/>
        <w:rPr>
          <w:rStyle w:val="h41"/>
          <w:rFonts w:asciiTheme="minorHAnsi" w:hAnsiTheme="minorHAnsi" w:cstheme="minorHAnsi"/>
          <w:b/>
          <w:sz w:val="22"/>
          <w:szCs w:val="22"/>
          <w:lang w:val="en"/>
        </w:rPr>
      </w:pPr>
      <w:r w:rsidRPr="005F4D4F">
        <w:rPr>
          <w:rStyle w:val="h41"/>
          <w:rFonts w:asciiTheme="minorHAnsi" w:hAnsiTheme="minorHAnsi" w:cstheme="minorHAnsi"/>
          <w:b/>
          <w:sz w:val="22"/>
          <w:szCs w:val="22"/>
          <w:lang w:val="en"/>
        </w:rPr>
        <w:t>Institutional Policy Regarding Education Loans and Student Financial Aid</w:t>
      </w:r>
    </w:p>
    <w:p w:rsidR="00D96EC0" w:rsidRDefault="00D96EC0" w:rsidP="00D96EC0">
      <w:pPr>
        <w:pStyle w:val="NormalWeb"/>
        <w:rPr>
          <w:rFonts w:ascii="Roboto" w:hAnsi="Roboto" w:cs="Helvetica"/>
          <w:color w:val="333333"/>
          <w:lang w:val="en"/>
        </w:rPr>
      </w:pPr>
      <w:r>
        <w:rPr>
          <w:rStyle w:val="Strong"/>
          <w:rFonts w:ascii="Roboto" w:hAnsi="Roboto" w:cs="Helvetica"/>
          <w:color w:val="333333"/>
          <w:lang w:val="en"/>
        </w:rPr>
        <w:t>A. Revenue-Sharing Arrangements</w:t>
      </w:r>
    </w:p>
    <w:p w:rsidR="00D96EC0" w:rsidRDefault="00D96EC0" w:rsidP="00D96EC0">
      <w:pPr>
        <w:pStyle w:val="NormalWeb"/>
        <w:rPr>
          <w:rFonts w:ascii="Roboto" w:hAnsi="Roboto" w:cs="Helvetica"/>
          <w:color w:val="333333"/>
          <w:lang w:val="en"/>
        </w:rPr>
      </w:pPr>
      <w:r>
        <w:rPr>
          <w:rFonts w:ascii="Roboto" w:hAnsi="Roboto" w:cs="Helvetica"/>
          <w:color w:val="333333"/>
          <w:lang w:val="en"/>
        </w:rPr>
        <w:t>The University will not enter into any revenue-sharing arrangement with any lender.</w:t>
      </w:r>
    </w:p>
    <w:p w:rsidR="00D96EC0" w:rsidRDefault="00D96EC0" w:rsidP="00D96EC0">
      <w:pPr>
        <w:pStyle w:val="NormalWeb"/>
        <w:rPr>
          <w:rFonts w:ascii="Roboto" w:hAnsi="Roboto" w:cs="Helvetica"/>
          <w:color w:val="333333"/>
          <w:lang w:val="en"/>
        </w:rPr>
      </w:pPr>
      <w:r>
        <w:rPr>
          <w:rStyle w:val="Strong"/>
          <w:rFonts w:ascii="Roboto" w:hAnsi="Roboto" w:cs="Helvetica"/>
          <w:color w:val="333333"/>
          <w:lang w:val="en"/>
        </w:rPr>
        <w:t xml:space="preserve">B. Interaction with Borrowers </w:t>
      </w:r>
    </w:p>
    <w:p w:rsidR="00D96EC0" w:rsidRDefault="00D96EC0" w:rsidP="00D96EC0">
      <w:pPr>
        <w:pStyle w:val="NormalWeb"/>
        <w:rPr>
          <w:rFonts w:ascii="Roboto" w:hAnsi="Roboto" w:cs="Helvetica"/>
          <w:color w:val="333333"/>
          <w:lang w:val="en"/>
        </w:rPr>
      </w:pPr>
      <w:r>
        <w:rPr>
          <w:rFonts w:ascii="Roboto" w:hAnsi="Roboto" w:cs="Helvetica"/>
          <w:color w:val="333333"/>
          <w:lang w:val="en"/>
        </w:rPr>
        <w:t xml:space="preserve">When participating in the Federal Direct Loan Program, the University may assign a first-time borrower's federal loan to the Federal Government as the lender. </w:t>
      </w:r>
      <w:r>
        <w:rPr>
          <w:rFonts w:ascii="Roboto" w:hAnsi="Roboto" w:cs="Helvetica"/>
          <w:color w:val="333333"/>
          <w:lang w:val="en"/>
        </w:rPr>
        <w:br/>
        <w:t>Under no circumstances will the University assign a student's private student loan to a particular lender, or refuse to certify or delay certification of any private loan, based upon the borrower's selection of lender or guaranty agency.</w:t>
      </w:r>
    </w:p>
    <w:p w:rsidR="00D96EC0" w:rsidRDefault="00D96EC0" w:rsidP="00D96EC0">
      <w:pPr>
        <w:pStyle w:val="NormalWeb"/>
        <w:rPr>
          <w:rFonts w:ascii="Roboto" w:hAnsi="Roboto" w:cs="Helvetica"/>
          <w:color w:val="333333"/>
          <w:lang w:val="en"/>
        </w:rPr>
      </w:pPr>
      <w:r>
        <w:rPr>
          <w:rStyle w:val="Strong"/>
          <w:rFonts w:ascii="Roboto" w:hAnsi="Roboto" w:cs="Helvetica"/>
          <w:color w:val="333333"/>
          <w:lang w:val="en"/>
        </w:rPr>
        <w:t xml:space="preserve">C. Private Loans </w:t>
      </w:r>
    </w:p>
    <w:p w:rsidR="00D96EC0" w:rsidRDefault="00D96EC0" w:rsidP="00D96EC0">
      <w:pPr>
        <w:pStyle w:val="NormalWeb"/>
        <w:rPr>
          <w:rFonts w:ascii="Roboto" w:hAnsi="Roboto" w:cs="Helvetica"/>
          <w:color w:val="333333"/>
          <w:lang w:val="en"/>
        </w:rPr>
      </w:pPr>
      <w:r>
        <w:rPr>
          <w:rFonts w:ascii="Roboto" w:hAnsi="Roboto" w:cs="Helvetica"/>
          <w:color w:val="333333"/>
          <w:lang w:val="en"/>
        </w:rPr>
        <w:t>The University will not request or accept from any lender any offer of funds to be used for private education loans (as defined in the federal Truth in Lending Act, 15 UCSA §1631 et seq.), including funds for an opportunity pool loan, to students in exchange for the University providing concessions or promises regarding providing the lender with (i) a specified number of federal loans; (ii) a specified federal loan volume; or (iii) a preferred lender arrangement for federal loans.</w:t>
      </w:r>
    </w:p>
    <w:p w:rsidR="00D96EC0" w:rsidRDefault="00D96EC0" w:rsidP="00D96EC0">
      <w:pPr>
        <w:pStyle w:val="NormalWeb"/>
        <w:rPr>
          <w:rFonts w:ascii="Roboto" w:hAnsi="Roboto" w:cs="Helvetica"/>
          <w:color w:val="333333"/>
          <w:lang w:val="en"/>
        </w:rPr>
      </w:pPr>
      <w:r>
        <w:rPr>
          <w:rStyle w:val="Strong"/>
          <w:rFonts w:ascii="Roboto" w:hAnsi="Roboto" w:cs="Helvetica"/>
          <w:color w:val="333333"/>
          <w:lang w:val="en"/>
        </w:rPr>
        <w:t xml:space="preserve">D. Co-Branding </w:t>
      </w:r>
    </w:p>
    <w:p w:rsidR="00D96EC0" w:rsidRDefault="00D96EC0" w:rsidP="00D96EC0">
      <w:pPr>
        <w:pStyle w:val="NormalWeb"/>
        <w:rPr>
          <w:rFonts w:ascii="Roboto" w:hAnsi="Roboto" w:cs="Helvetica"/>
          <w:color w:val="333333"/>
          <w:lang w:val="en"/>
        </w:rPr>
      </w:pPr>
      <w:r>
        <w:rPr>
          <w:rFonts w:ascii="Roboto" w:hAnsi="Roboto" w:cs="Helvetica"/>
          <w:color w:val="333333"/>
          <w:lang w:val="en"/>
        </w:rPr>
        <w:t>The University will not permit a private educational lender (as defined in the federal Truth in Lending Act, 15 UCSA §1631 et seq.) to use the University's name, emblem, mascot, logo, or any other words, pictures, or symbols associated with the University to imply endorsement of private educational loans by that lender.</w:t>
      </w:r>
    </w:p>
    <w:p w:rsidR="00D96EC0" w:rsidRDefault="00D96EC0" w:rsidP="00D96EC0">
      <w:pPr>
        <w:pStyle w:val="NormalWeb"/>
        <w:rPr>
          <w:rFonts w:ascii="Roboto" w:hAnsi="Roboto" w:cs="Helvetica"/>
          <w:color w:val="333333"/>
          <w:lang w:val="en"/>
        </w:rPr>
      </w:pPr>
      <w:r>
        <w:rPr>
          <w:rStyle w:val="Strong"/>
          <w:rFonts w:ascii="Roboto" w:hAnsi="Roboto" w:cs="Helvetica"/>
          <w:color w:val="333333"/>
          <w:lang w:val="en"/>
        </w:rPr>
        <w:t xml:space="preserve">E. Staffing Assistance </w:t>
      </w:r>
    </w:p>
    <w:p w:rsidR="00D96EC0" w:rsidRDefault="00D96EC0" w:rsidP="00D96EC0">
      <w:pPr>
        <w:pStyle w:val="NormalWeb"/>
        <w:rPr>
          <w:rFonts w:ascii="Roboto" w:hAnsi="Roboto" w:cs="Helvetica"/>
          <w:color w:val="333333"/>
          <w:lang w:val="en"/>
        </w:rPr>
      </w:pPr>
      <w:r>
        <w:rPr>
          <w:rFonts w:ascii="Roboto" w:hAnsi="Roboto" w:cs="Helvetica"/>
          <w:color w:val="333333"/>
          <w:lang w:val="en"/>
        </w:rPr>
        <w:t>The University will not request or accept from any lender any assistance with call center staffing or financial aid office staffing.</w:t>
      </w:r>
    </w:p>
    <w:p w:rsidR="00D96EC0" w:rsidRPr="005F4D4F" w:rsidRDefault="00D96EC0" w:rsidP="00D96EC0">
      <w:pPr>
        <w:pStyle w:val="NormalWeb"/>
        <w:rPr>
          <w:rFonts w:asciiTheme="minorHAnsi" w:hAnsiTheme="minorHAnsi" w:cstheme="minorHAnsi"/>
          <w:b/>
          <w:color w:val="333333"/>
          <w:sz w:val="22"/>
          <w:szCs w:val="22"/>
          <w:lang w:val="en"/>
        </w:rPr>
      </w:pPr>
      <w:r w:rsidRPr="005F4D4F">
        <w:rPr>
          <w:rStyle w:val="h41"/>
          <w:rFonts w:asciiTheme="minorHAnsi" w:hAnsiTheme="minorHAnsi" w:cstheme="minorHAnsi"/>
          <w:b/>
          <w:sz w:val="22"/>
          <w:szCs w:val="22"/>
          <w:lang w:val="en"/>
        </w:rPr>
        <w:lastRenderedPageBreak/>
        <w:t>Code of Conduct</w:t>
      </w:r>
    </w:p>
    <w:p w:rsidR="005F4D4F" w:rsidRDefault="005F4D4F" w:rsidP="005F4D4F">
      <w:pPr>
        <w:pStyle w:val="NormalWeb"/>
        <w:rPr>
          <w:rFonts w:ascii="Roboto" w:hAnsi="Roboto" w:cs="Helvetica"/>
          <w:color w:val="333333"/>
          <w:lang w:val="en"/>
        </w:rPr>
      </w:pPr>
      <w:r>
        <w:rPr>
          <w:rStyle w:val="Strong"/>
          <w:rFonts w:ascii="Roboto" w:hAnsi="Roboto" w:cs="Helvetica"/>
          <w:color w:val="333333"/>
          <w:lang w:val="en"/>
        </w:rPr>
        <w:t>A. Conflicts of Interest</w:t>
      </w:r>
    </w:p>
    <w:p w:rsidR="005F4D4F" w:rsidRDefault="005F4D4F" w:rsidP="005F4D4F">
      <w:pPr>
        <w:pStyle w:val="NormalWeb"/>
        <w:rPr>
          <w:rFonts w:ascii="Roboto" w:hAnsi="Roboto" w:cs="Helvetica"/>
          <w:color w:val="333333"/>
          <w:lang w:val="en"/>
        </w:rPr>
      </w:pPr>
      <w:r>
        <w:rPr>
          <w:rFonts w:ascii="Roboto" w:hAnsi="Roboto" w:cs="Helvetica"/>
          <w:color w:val="333333"/>
          <w:lang w:val="en"/>
        </w:rPr>
        <w:t>1. No employee shall have a conflict of interest with respect to any education loan or other student financial aid for which the employee has responsibility.</w:t>
      </w:r>
    </w:p>
    <w:p w:rsidR="005F4D4F" w:rsidRDefault="005F4D4F" w:rsidP="005F4D4F">
      <w:pPr>
        <w:pStyle w:val="NormalWeb"/>
        <w:rPr>
          <w:rFonts w:ascii="Roboto" w:hAnsi="Roboto" w:cs="Helvetica"/>
          <w:color w:val="333333"/>
          <w:lang w:val="en"/>
        </w:rPr>
      </w:pPr>
      <w:r>
        <w:rPr>
          <w:rFonts w:ascii="Roboto" w:hAnsi="Roboto" w:cs="Helvetica"/>
          <w:color w:val="333333"/>
          <w:lang w:val="en"/>
        </w:rPr>
        <w:t>2. No employee may process any transaction related to his/her own personal financial aid eligibility or that of a relative. For the purposes of this Policy, a "relative" is defined as an individual with whom an employee has a relationship by blood, marriage, adoption, domestic partnership, or other personal relationship in which objectivity might be impaired.</w:t>
      </w:r>
    </w:p>
    <w:p w:rsidR="005F4D4F" w:rsidRDefault="005F4D4F" w:rsidP="005F4D4F">
      <w:pPr>
        <w:pStyle w:val="NormalWeb"/>
        <w:rPr>
          <w:rFonts w:ascii="Roboto" w:hAnsi="Roboto" w:cs="Helvetica"/>
          <w:color w:val="333333"/>
          <w:lang w:val="en"/>
        </w:rPr>
      </w:pPr>
      <w:r>
        <w:rPr>
          <w:rStyle w:val="Strong"/>
          <w:rFonts w:ascii="Roboto" w:hAnsi="Roboto" w:cs="Helvetica"/>
          <w:color w:val="333333"/>
          <w:lang w:val="en"/>
        </w:rPr>
        <w:t>B. Gifts</w:t>
      </w:r>
    </w:p>
    <w:p w:rsidR="005F4D4F" w:rsidRDefault="005F4D4F" w:rsidP="005F4D4F">
      <w:pPr>
        <w:pStyle w:val="NormalWeb"/>
        <w:rPr>
          <w:rFonts w:ascii="Roboto" w:hAnsi="Roboto" w:cs="Helvetica"/>
          <w:color w:val="333333"/>
          <w:lang w:val="en"/>
        </w:rPr>
      </w:pPr>
      <w:r>
        <w:rPr>
          <w:rFonts w:ascii="Roboto" w:hAnsi="Roboto" w:cs="Helvetica"/>
          <w:color w:val="333333"/>
          <w:lang w:val="en"/>
        </w:rPr>
        <w:t xml:space="preserve">No employee may accept any gift from a lender, guarantor, or servicer of education loans. A gift to a family member of an employee or to any other individual based on that individual's relationship with the employee shall be considered a gift to the employee if the gift is given with the knowledge and acquiescence of the employee and the employee has reason to believe the gift was given because of the employee's position at the University. </w:t>
      </w:r>
      <w:r>
        <w:rPr>
          <w:rFonts w:ascii="Roboto" w:hAnsi="Roboto" w:cs="Helvetica"/>
          <w:color w:val="333333"/>
          <w:lang w:val="en"/>
        </w:rPr>
        <w:br/>
        <w:t>Token awards from professional associations (state, regional, or national) that recognize professional milestones or extraordinary service to parents and students, or scholarships for conference attendance or other professional development opportunities, may be accepted.</w:t>
      </w:r>
    </w:p>
    <w:p w:rsidR="005F4D4F" w:rsidRDefault="005F4D4F" w:rsidP="005F4D4F">
      <w:pPr>
        <w:pStyle w:val="NormalWeb"/>
        <w:rPr>
          <w:rFonts w:ascii="Roboto" w:hAnsi="Roboto" w:cs="Helvetica"/>
          <w:color w:val="333333"/>
          <w:lang w:val="en"/>
        </w:rPr>
      </w:pPr>
      <w:r>
        <w:rPr>
          <w:rStyle w:val="Strong"/>
          <w:rFonts w:ascii="Roboto" w:hAnsi="Roboto" w:cs="Helvetica"/>
          <w:color w:val="333333"/>
          <w:lang w:val="en"/>
        </w:rPr>
        <w:t xml:space="preserve">C. Prohibited Contracting Arrangements </w:t>
      </w:r>
    </w:p>
    <w:p w:rsidR="005F4D4F" w:rsidRDefault="005F4D4F" w:rsidP="005F4D4F">
      <w:pPr>
        <w:pStyle w:val="NormalWeb"/>
        <w:rPr>
          <w:rFonts w:ascii="Roboto" w:hAnsi="Roboto" w:cs="Helvetica"/>
          <w:color w:val="333333"/>
          <w:lang w:val="en"/>
        </w:rPr>
      </w:pPr>
      <w:r>
        <w:rPr>
          <w:rFonts w:ascii="Roboto" w:hAnsi="Roboto" w:cs="Helvetica"/>
          <w:color w:val="333333"/>
          <w:lang w:val="en"/>
        </w:rPr>
        <w:t>No employee shall accept from any lender or affiliate of any lender any fee, payment, or other financial benefit (including the opportunity to purchase stock) as compensation for any type of consulting arrangement or other contract to provide services to a lender or on behalf of a lender relating to education loans.</w:t>
      </w:r>
    </w:p>
    <w:p w:rsidR="005F4D4F" w:rsidRDefault="005F4D4F" w:rsidP="005F4D4F">
      <w:pPr>
        <w:pStyle w:val="NormalWeb"/>
        <w:rPr>
          <w:rFonts w:ascii="Roboto" w:hAnsi="Roboto" w:cs="Helvetica"/>
          <w:color w:val="333333"/>
          <w:lang w:val="en"/>
        </w:rPr>
      </w:pPr>
      <w:r>
        <w:rPr>
          <w:rStyle w:val="Strong"/>
          <w:rFonts w:ascii="Roboto" w:hAnsi="Roboto" w:cs="Helvetica"/>
          <w:color w:val="333333"/>
          <w:lang w:val="en"/>
        </w:rPr>
        <w:t>D. Advisory Board Compensation</w:t>
      </w:r>
    </w:p>
    <w:p w:rsidR="005F4D4F" w:rsidRDefault="005F4D4F" w:rsidP="005F4D4F">
      <w:pPr>
        <w:pStyle w:val="NormalWeb"/>
        <w:rPr>
          <w:rFonts w:ascii="Roboto" w:hAnsi="Roboto" w:cs="Helvetica"/>
          <w:color w:val="333333"/>
          <w:lang w:val="en"/>
        </w:rPr>
      </w:pPr>
      <w:r>
        <w:rPr>
          <w:rFonts w:ascii="Roboto" w:hAnsi="Roboto" w:cs="Helvetica"/>
          <w:color w:val="333333"/>
          <w:lang w:val="en"/>
        </w:rPr>
        <w:t>No employee who serves on an advisory board, commission, or group established by a lender, guarantor, or group of lenders or guarantors may receive anything of value from the lender, guarantor, or group of lenders or guarantors in return for that service.</w:t>
      </w:r>
    </w:p>
    <w:p w:rsidR="005F4D4F" w:rsidRDefault="005F4D4F" w:rsidP="005F4D4F">
      <w:pPr>
        <w:pStyle w:val="NormalWeb"/>
        <w:rPr>
          <w:rFonts w:ascii="Roboto" w:hAnsi="Roboto" w:cs="Helvetica"/>
          <w:color w:val="333333"/>
          <w:lang w:val="en"/>
        </w:rPr>
      </w:pPr>
      <w:r>
        <w:rPr>
          <w:rStyle w:val="Strong"/>
          <w:rFonts w:ascii="Roboto" w:hAnsi="Roboto" w:cs="Helvetica"/>
          <w:color w:val="333333"/>
          <w:lang w:val="en"/>
        </w:rPr>
        <w:t xml:space="preserve">E. Reimbursement of Expenses </w:t>
      </w:r>
    </w:p>
    <w:p w:rsidR="005F4D4F" w:rsidRDefault="005F4D4F" w:rsidP="005F4D4F">
      <w:pPr>
        <w:pStyle w:val="NormalWeb"/>
        <w:rPr>
          <w:rFonts w:ascii="Roboto" w:hAnsi="Roboto" w:cs="Helvetica"/>
          <w:color w:val="333333"/>
          <w:lang w:val="en"/>
        </w:rPr>
      </w:pPr>
      <w:r>
        <w:rPr>
          <w:rFonts w:ascii="Roboto" w:hAnsi="Roboto" w:cs="Helvetica"/>
          <w:color w:val="333333"/>
          <w:lang w:val="en"/>
        </w:rPr>
        <w:t>Expenses incurred while attending professional association meetings, conferences, or in connection with service on an advisory board, commission, or group must be paid by the University. Entertainment expenses such as concert or sports tickets or greens fees may not be accepted. Employees are expected to personally pay for such expenses or request reimbursement from the University in accordance with University policy.</w:t>
      </w:r>
    </w:p>
    <w:p w:rsidR="005F4D4F" w:rsidRDefault="005F4D4F" w:rsidP="005F4D4F">
      <w:pPr>
        <w:pStyle w:val="NormalWeb"/>
        <w:rPr>
          <w:rStyle w:val="Strong"/>
          <w:rFonts w:ascii="Roboto" w:hAnsi="Roboto" w:cs="Helvetica"/>
          <w:color w:val="333333"/>
          <w:lang w:val="en"/>
        </w:rPr>
      </w:pPr>
      <w:r>
        <w:rPr>
          <w:rStyle w:val="Strong"/>
          <w:rFonts w:ascii="Roboto" w:hAnsi="Roboto" w:cs="Helvetica"/>
          <w:color w:val="333333"/>
          <w:lang w:val="en"/>
        </w:rPr>
        <w:t>F. Meals</w:t>
      </w:r>
    </w:p>
    <w:p w:rsidR="005F4D4F" w:rsidRDefault="005F4D4F" w:rsidP="005F4D4F">
      <w:pPr>
        <w:pStyle w:val="NormalWeb"/>
        <w:rPr>
          <w:rFonts w:ascii="Roboto" w:hAnsi="Roboto" w:cs="Helvetica"/>
          <w:color w:val="333333"/>
          <w:lang w:val="en"/>
        </w:rPr>
      </w:pPr>
      <w:r>
        <w:rPr>
          <w:rFonts w:ascii="Roboto" w:hAnsi="Roboto" w:cs="Helvetica"/>
          <w:color w:val="333333"/>
          <w:lang w:val="en"/>
        </w:rPr>
        <w:t>Meals offered as a part of meetings, conferences, or other events may be accepted if all participants in the meeting or event are offered the meals or if the meals are included as a part of a registration fee.</w:t>
      </w:r>
    </w:p>
    <w:p w:rsidR="005F4D4F" w:rsidRDefault="005F4D4F" w:rsidP="005F4D4F">
      <w:pPr>
        <w:pStyle w:val="NormalWeb"/>
        <w:rPr>
          <w:rFonts w:ascii="Roboto" w:hAnsi="Roboto" w:cs="Helvetica"/>
          <w:color w:val="333333"/>
          <w:lang w:val="en"/>
        </w:rPr>
      </w:pPr>
    </w:p>
    <w:p w:rsidR="005F4D4F" w:rsidRDefault="005F4D4F" w:rsidP="005F4D4F">
      <w:pPr>
        <w:pStyle w:val="NormalWeb"/>
        <w:rPr>
          <w:rFonts w:ascii="Roboto" w:hAnsi="Roboto" w:cs="Helvetica"/>
          <w:color w:val="333333"/>
          <w:lang w:val="en"/>
        </w:rPr>
      </w:pPr>
    </w:p>
    <w:p w:rsidR="005F4D4F" w:rsidRDefault="005F4D4F" w:rsidP="005F4D4F">
      <w:pPr>
        <w:pStyle w:val="NormalWeb"/>
        <w:rPr>
          <w:rStyle w:val="h41"/>
          <w:rFonts w:asciiTheme="minorHAnsi" w:hAnsiTheme="minorHAnsi" w:cstheme="minorHAnsi"/>
          <w:b/>
          <w:sz w:val="22"/>
          <w:szCs w:val="22"/>
          <w:lang w:val="en"/>
        </w:rPr>
      </w:pPr>
      <w:r w:rsidRPr="005F4D4F">
        <w:rPr>
          <w:rStyle w:val="h41"/>
          <w:rFonts w:asciiTheme="minorHAnsi" w:hAnsiTheme="minorHAnsi" w:cstheme="minorHAnsi"/>
          <w:b/>
          <w:sz w:val="22"/>
          <w:szCs w:val="22"/>
          <w:lang w:val="en"/>
        </w:rPr>
        <w:t>Policy Violations</w:t>
      </w:r>
    </w:p>
    <w:p w:rsidR="005F4D4F" w:rsidRDefault="005F4D4F" w:rsidP="005F4D4F">
      <w:pPr>
        <w:pStyle w:val="NormalWeb"/>
        <w:rPr>
          <w:rFonts w:ascii="Roboto" w:hAnsi="Roboto" w:cs="Helvetica"/>
          <w:color w:val="333333"/>
          <w:lang w:val="en"/>
        </w:rPr>
      </w:pPr>
      <w:r>
        <w:rPr>
          <w:rFonts w:ascii="Roboto" w:hAnsi="Roboto" w:cs="Helvetica"/>
          <w:color w:val="333333"/>
          <w:lang w:val="en"/>
        </w:rPr>
        <w:t>Violations of this Policy may result in disciplinary action, up to and including dismissal.</w:t>
      </w:r>
    </w:p>
    <w:p w:rsidR="00632F43" w:rsidRDefault="00632F43" w:rsidP="005F4D4F">
      <w:pPr>
        <w:pStyle w:val="NormalWeb"/>
        <w:rPr>
          <w:rFonts w:ascii="Roboto" w:hAnsi="Roboto" w:cs="Helvetica"/>
          <w:color w:val="333333"/>
          <w:lang w:val="en"/>
        </w:rPr>
      </w:pPr>
    </w:p>
    <w:p w:rsidR="005F4D4F" w:rsidRDefault="005F4D4F" w:rsidP="005F4D4F">
      <w:pPr>
        <w:pStyle w:val="NormalWeb"/>
        <w:rPr>
          <w:rStyle w:val="h41"/>
          <w:rFonts w:asciiTheme="minorHAnsi" w:hAnsiTheme="minorHAnsi" w:cstheme="minorHAnsi"/>
          <w:b/>
          <w:sz w:val="22"/>
          <w:szCs w:val="22"/>
          <w:lang w:val="en"/>
        </w:rPr>
      </w:pPr>
    </w:p>
    <w:p w:rsidR="00FB079C" w:rsidRDefault="00FB079C" w:rsidP="005F4D4F">
      <w:pPr>
        <w:pStyle w:val="NormalWeb"/>
        <w:rPr>
          <w:rStyle w:val="h41"/>
          <w:rFonts w:asciiTheme="minorHAnsi" w:hAnsiTheme="minorHAnsi" w:cstheme="minorHAnsi"/>
          <w:b/>
          <w:sz w:val="22"/>
          <w:szCs w:val="22"/>
          <w:lang w:val="en"/>
        </w:rPr>
      </w:pPr>
    </w:p>
    <w:p w:rsidR="005F4D4F" w:rsidRPr="005F4D4F" w:rsidRDefault="005F4D4F" w:rsidP="005F4D4F">
      <w:pPr>
        <w:pStyle w:val="NormalWeb"/>
        <w:rPr>
          <w:rFonts w:asciiTheme="minorHAnsi" w:hAnsiTheme="minorHAnsi" w:cstheme="minorHAnsi"/>
          <w:b/>
          <w:color w:val="333333"/>
          <w:sz w:val="22"/>
          <w:szCs w:val="22"/>
          <w:lang w:val="en"/>
        </w:rPr>
      </w:pPr>
    </w:p>
    <w:p w:rsidR="005F4D4F" w:rsidRDefault="005F4D4F" w:rsidP="005F4D4F">
      <w:pPr>
        <w:pStyle w:val="NormalWeb"/>
        <w:rPr>
          <w:rFonts w:ascii="Roboto" w:hAnsi="Roboto" w:cs="Helvetica"/>
          <w:color w:val="333333"/>
          <w:lang w:val="en"/>
        </w:rPr>
      </w:pPr>
    </w:p>
    <w:p w:rsidR="00D96EC0" w:rsidRDefault="00D96EC0" w:rsidP="00D96EC0">
      <w:pPr>
        <w:pStyle w:val="NormalWeb"/>
        <w:rPr>
          <w:rFonts w:ascii="Roboto" w:hAnsi="Roboto" w:cs="Helvetica"/>
          <w:color w:val="333333"/>
          <w:lang w:val="en"/>
        </w:rPr>
      </w:pPr>
    </w:p>
    <w:p w:rsidR="00D96EC0" w:rsidRPr="00D96EC0" w:rsidRDefault="00D96EC0" w:rsidP="0065246D">
      <w:pPr>
        <w:spacing w:after="150" w:line="240" w:lineRule="auto"/>
        <w:rPr>
          <w:rFonts w:cstheme="minorHAnsi"/>
          <w:color w:val="333333"/>
          <w:lang w:val="en"/>
        </w:rPr>
      </w:pPr>
    </w:p>
    <w:p w:rsidR="00D96EC0" w:rsidRPr="0065246D" w:rsidRDefault="00D96EC0" w:rsidP="0065246D">
      <w:pPr>
        <w:spacing w:after="150" w:line="240" w:lineRule="auto"/>
        <w:rPr>
          <w:rFonts w:eastAsia="Times New Roman" w:cstheme="minorHAnsi"/>
          <w:color w:val="333333"/>
          <w:lang w:val="en"/>
        </w:rPr>
      </w:pPr>
    </w:p>
    <w:p w:rsidR="0065246D" w:rsidRPr="0065246D" w:rsidRDefault="0065246D" w:rsidP="0065246D">
      <w:pPr>
        <w:spacing w:after="150" w:line="240" w:lineRule="auto"/>
        <w:rPr>
          <w:rFonts w:ascii="Roboto" w:eastAsia="Times New Roman" w:hAnsi="Roboto" w:cs="Helvetica"/>
          <w:color w:val="333333"/>
          <w:sz w:val="24"/>
          <w:szCs w:val="24"/>
          <w:lang w:val="en"/>
        </w:rPr>
      </w:pPr>
    </w:p>
    <w:p w:rsidR="0065246D" w:rsidRDefault="0065246D" w:rsidP="0065246D"/>
    <w:p w:rsidR="0065246D" w:rsidRDefault="0065246D" w:rsidP="0065246D">
      <w:pPr>
        <w:jc w:val="center"/>
      </w:pPr>
    </w:p>
    <w:sectPr w:rsidR="0065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Robot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45E"/>
    <w:multiLevelType w:val="hybridMultilevel"/>
    <w:tmpl w:val="BCCC7558"/>
    <w:lvl w:ilvl="0" w:tplc="440ABB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60D0C"/>
    <w:multiLevelType w:val="hybridMultilevel"/>
    <w:tmpl w:val="359271CC"/>
    <w:lvl w:ilvl="0" w:tplc="0D34B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26842"/>
    <w:multiLevelType w:val="hybridMultilevel"/>
    <w:tmpl w:val="4AF4E298"/>
    <w:lvl w:ilvl="0" w:tplc="14E28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B6AD2"/>
    <w:multiLevelType w:val="hybridMultilevel"/>
    <w:tmpl w:val="AC8C1A54"/>
    <w:lvl w:ilvl="0" w:tplc="7FBCDB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412070"/>
    <w:multiLevelType w:val="hybridMultilevel"/>
    <w:tmpl w:val="7B74A7DA"/>
    <w:lvl w:ilvl="0" w:tplc="F9D06964">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79120B52"/>
    <w:multiLevelType w:val="hybridMultilevel"/>
    <w:tmpl w:val="14848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8E"/>
    <w:rsid w:val="005F4D4F"/>
    <w:rsid w:val="00632F43"/>
    <w:rsid w:val="0065246D"/>
    <w:rsid w:val="0082388E"/>
    <w:rsid w:val="00D02488"/>
    <w:rsid w:val="00D96EC0"/>
    <w:rsid w:val="00E0602F"/>
    <w:rsid w:val="00FB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C6E3C-C4D0-4D7A-96E5-7EC1CACE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46D"/>
    <w:pPr>
      <w:ind w:left="720"/>
      <w:contextualSpacing/>
    </w:pPr>
  </w:style>
  <w:style w:type="character" w:styleId="Strong">
    <w:name w:val="Strong"/>
    <w:basedOn w:val="DefaultParagraphFont"/>
    <w:uiPriority w:val="22"/>
    <w:qFormat/>
    <w:rsid w:val="00D96EC0"/>
    <w:rPr>
      <w:b/>
      <w:bCs/>
    </w:rPr>
  </w:style>
  <w:style w:type="paragraph" w:styleId="NormalWeb">
    <w:name w:val="Normal (Web)"/>
    <w:basedOn w:val="Normal"/>
    <w:uiPriority w:val="99"/>
    <w:semiHidden/>
    <w:unhideWhenUsed/>
    <w:rsid w:val="00D96EC0"/>
    <w:pPr>
      <w:spacing w:after="150" w:line="240" w:lineRule="auto"/>
    </w:pPr>
    <w:rPr>
      <w:rFonts w:ascii="Times New Roman" w:eastAsia="Times New Roman" w:hAnsi="Times New Roman" w:cs="Times New Roman"/>
      <w:sz w:val="24"/>
      <w:szCs w:val="24"/>
    </w:rPr>
  </w:style>
  <w:style w:type="character" w:customStyle="1" w:styleId="h41">
    <w:name w:val="h41"/>
    <w:basedOn w:val="DefaultParagraphFont"/>
    <w:rsid w:val="00D96EC0"/>
    <w:rPr>
      <w:rFonts w:ascii="inherit" w:hAnsi="inherit" w:hint="default"/>
      <w:b w:val="0"/>
      <w:bCs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31860">
      <w:bodyDiv w:val="1"/>
      <w:marLeft w:val="0"/>
      <w:marRight w:val="0"/>
      <w:marTop w:val="0"/>
      <w:marBottom w:val="0"/>
      <w:divBdr>
        <w:top w:val="none" w:sz="0" w:space="0" w:color="auto"/>
        <w:left w:val="none" w:sz="0" w:space="0" w:color="auto"/>
        <w:bottom w:val="none" w:sz="0" w:space="0" w:color="auto"/>
        <w:right w:val="none" w:sz="0" w:space="0" w:color="auto"/>
      </w:divBdr>
      <w:divsChild>
        <w:div w:id="1353913996">
          <w:marLeft w:val="0"/>
          <w:marRight w:val="0"/>
          <w:marTop w:val="0"/>
          <w:marBottom w:val="0"/>
          <w:divBdr>
            <w:top w:val="none" w:sz="0" w:space="0" w:color="auto"/>
            <w:left w:val="none" w:sz="0" w:space="0" w:color="auto"/>
            <w:bottom w:val="none" w:sz="0" w:space="0" w:color="auto"/>
            <w:right w:val="none" w:sz="0" w:space="0" w:color="auto"/>
          </w:divBdr>
          <w:divsChild>
            <w:div w:id="567574145">
              <w:marLeft w:val="0"/>
              <w:marRight w:val="0"/>
              <w:marTop w:val="0"/>
              <w:marBottom w:val="0"/>
              <w:divBdr>
                <w:top w:val="none" w:sz="0" w:space="0" w:color="auto"/>
                <w:left w:val="none" w:sz="0" w:space="0" w:color="auto"/>
                <w:bottom w:val="none" w:sz="0" w:space="0" w:color="auto"/>
                <w:right w:val="none" w:sz="0" w:space="0" w:color="auto"/>
              </w:divBdr>
              <w:divsChild>
                <w:div w:id="15693833">
                  <w:marLeft w:val="0"/>
                  <w:marRight w:val="0"/>
                  <w:marTop w:val="0"/>
                  <w:marBottom w:val="0"/>
                  <w:divBdr>
                    <w:top w:val="none" w:sz="0" w:space="0" w:color="auto"/>
                    <w:left w:val="none" w:sz="0" w:space="0" w:color="auto"/>
                    <w:bottom w:val="none" w:sz="0" w:space="0" w:color="auto"/>
                    <w:right w:val="none" w:sz="0" w:space="0" w:color="auto"/>
                  </w:divBdr>
                  <w:divsChild>
                    <w:div w:id="153884924">
                      <w:marLeft w:val="0"/>
                      <w:marRight w:val="0"/>
                      <w:marTop w:val="0"/>
                      <w:marBottom w:val="0"/>
                      <w:divBdr>
                        <w:top w:val="none" w:sz="0" w:space="0" w:color="auto"/>
                        <w:left w:val="none" w:sz="0" w:space="0" w:color="auto"/>
                        <w:bottom w:val="none" w:sz="0" w:space="0" w:color="auto"/>
                        <w:right w:val="none" w:sz="0" w:space="0" w:color="auto"/>
                      </w:divBdr>
                      <w:divsChild>
                        <w:div w:id="128209085">
                          <w:marLeft w:val="0"/>
                          <w:marRight w:val="0"/>
                          <w:marTop w:val="0"/>
                          <w:marBottom w:val="0"/>
                          <w:divBdr>
                            <w:top w:val="none" w:sz="0" w:space="0" w:color="auto"/>
                            <w:left w:val="none" w:sz="0" w:space="0" w:color="auto"/>
                            <w:bottom w:val="none" w:sz="0" w:space="0" w:color="auto"/>
                            <w:right w:val="none" w:sz="0" w:space="0" w:color="auto"/>
                          </w:divBdr>
                          <w:divsChild>
                            <w:div w:id="1641569113">
                              <w:marLeft w:val="0"/>
                              <w:marRight w:val="0"/>
                              <w:marTop w:val="0"/>
                              <w:marBottom w:val="0"/>
                              <w:divBdr>
                                <w:top w:val="none" w:sz="0" w:space="0" w:color="auto"/>
                                <w:left w:val="none" w:sz="0" w:space="0" w:color="auto"/>
                                <w:bottom w:val="none" w:sz="0" w:space="0" w:color="auto"/>
                                <w:right w:val="none" w:sz="0" w:space="0" w:color="auto"/>
                              </w:divBdr>
                              <w:divsChild>
                                <w:div w:id="879704994">
                                  <w:marLeft w:val="0"/>
                                  <w:marRight w:val="0"/>
                                  <w:marTop w:val="0"/>
                                  <w:marBottom w:val="0"/>
                                  <w:divBdr>
                                    <w:top w:val="none" w:sz="0" w:space="0" w:color="auto"/>
                                    <w:left w:val="none" w:sz="0" w:space="0" w:color="auto"/>
                                    <w:bottom w:val="none" w:sz="0" w:space="0" w:color="auto"/>
                                    <w:right w:val="none" w:sz="0" w:space="0" w:color="auto"/>
                                  </w:divBdr>
                                  <w:divsChild>
                                    <w:div w:id="839857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47670">
      <w:bodyDiv w:val="1"/>
      <w:marLeft w:val="0"/>
      <w:marRight w:val="0"/>
      <w:marTop w:val="0"/>
      <w:marBottom w:val="0"/>
      <w:divBdr>
        <w:top w:val="none" w:sz="0" w:space="0" w:color="auto"/>
        <w:left w:val="none" w:sz="0" w:space="0" w:color="auto"/>
        <w:bottom w:val="none" w:sz="0" w:space="0" w:color="auto"/>
        <w:right w:val="none" w:sz="0" w:space="0" w:color="auto"/>
      </w:divBdr>
      <w:divsChild>
        <w:div w:id="1613518340">
          <w:marLeft w:val="0"/>
          <w:marRight w:val="0"/>
          <w:marTop w:val="0"/>
          <w:marBottom w:val="0"/>
          <w:divBdr>
            <w:top w:val="none" w:sz="0" w:space="0" w:color="auto"/>
            <w:left w:val="none" w:sz="0" w:space="0" w:color="auto"/>
            <w:bottom w:val="none" w:sz="0" w:space="0" w:color="auto"/>
            <w:right w:val="none" w:sz="0" w:space="0" w:color="auto"/>
          </w:divBdr>
          <w:divsChild>
            <w:div w:id="218589754">
              <w:marLeft w:val="0"/>
              <w:marRight w:val="0"/>
              <w:marTop w:val="0"/>
              <w:marBottom w:val="0"/>
              <w:divBdr>
                <w:top w:val="none" w:sz="0" w:space="0" w:color="auto"/>
                <w:left w:val="none" w:sz="0" w:space="0" w:color="auto"/>
                <w:bottom w:val="none" w:sz="0" w:space="0" w:color="auto"/>
                <w:right w:val="none" w:sz="0" w:space="0" w:color="auto"/>
              </w:divBdr>
              <w:divsChild>
                <w:div w:id="1670283213">
                  <w:marLeft w:val="0"/>
                  <w:marRight w:val="0"/>
                  <w:marTop w:val="0"/>
                  <w:marBottom w:val="0"/>
                  <w:divBdr>
                    <w:top w:val="none" w:sz="0" w:space="0" w:color="auto"/>
                    <w:left w:val="none" w:sz="0" w:space="0" w:color="auto"/>
                    <w:bottom w:val="none" w:sz="0" w:space="0" w:color="auto"/>
                    <w:right w:val="none" w:sz="0" w:space="0" w:color="auto"/>
                  </w:divBdr>
                  <w:divsChild>
                    <w:div w:id="1572275950">
                      <w:marLeft w:val="0"/>
                      <w:marRight w:val="0"/>
                      <w:marTop w:val="0"/>
                      <w:marBottom w:val="0"/>
                      <w:divBdr>
                        <w:top w:val="none" w:sz="0" w:space="0" w:color="auto"/>
                        <w:left w:val="none" w:sz="0" w:space="0" w:color="auto"/>
                        <w:bottom w:val="none" w:sz="0" w:space="0" w:color="auto"/>
                        <w:right w:val="none" w:sz="0" w:space="0" w:color="auto"/>
                      </w:divBdr>
                      <w:divsChild>
                        <w:div w:id="534122813">
                          <w:marLeft w:val="0"/>
                          <w:marRight w:val="0"/>
                          <w:marTop w:val="0"/>
                          <w:marBottom w:val="0"/>
                          <w:divBdr>
                            <w:top w:val="none" w:sz="0" w:space="0" w:color="auto"/>
                            <w:left w:val="none" w:sz="0" w:space="0" w:color="auto"/>
                            <w:bottom w:val="none" w:sz="0" w:space="0" w:color="auto"/>
                            <w:right w:val="none" w:sz="0" w:space="0" w:color="auto"/>
                          </w:divBdr>
                          <w:divsChild>
                            <w:div w:id="1467159911">
                              <w:marLeft w:val="0"/>
                              <w:marRight w:val="0"/>
                              <w:marTop w:val="0"/>
                              <w:marBottom w:val="0"/>
                              <w:divBdr>
                                <w:top w:val="none" w:sz="0" w:space="0" w:color="auto"/>
                                <w:left w:val="none" w:sz="0" w:space="0" w:color="auto"/>
                                <w:bottom w:val="none" w:sz="0" w:space="0" w:color="auto"/>
                                <w:right w:val="none" w:sz="0" w:space="0" w:color="auto"/>
                              </w:divBdr>
                              <w:divsChild>
                                <w:div w:id="2020623217">
                                  <w:marLeft w:val="0"/>
                                  <w:marRight w:val="0"/>
                                  <w:marTop w:val="0"/>
                                  <w:marBottom w:val="0"/>
                                  <w:divBdr>
                                    <w:top w:val="none" w:sz="0" w:space="0" w:color="auto"/>
                                    <w:left w:val="none" w:sz="0" w:space="0" w:color="auto"/>
                                    <w:bottom w:val="none" w:sz="0" w:space="0" w:color="auto"/>
                                    <w:right w:val="none" w:sz="0" w:space="0" w:color="auto"/>
                                  </w:divBdr>
                                  <w:divsChild>
                                    <w:div w:id="1261064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939973">
      <w:bodyDiv w:val="1"/>
      <w:marLeft w:val="0"/>
      <w:marRight w:val="0"/>
      <w:marTop w:val="0"/>
      <w:marBottom w:val="0"/>
      <w:divBdr>
        <w:top w:val="none" w:sz="0" w:space="0" w:color="auto"/>
        <w:left w:val="none" w:sz="0" w:space="0" w:color="auto"/>
        <w:bottom w:val="none" w:sz="0" w:space="0" w:color="auto"/>
        <w:right w:val="none" w:sz="0" w:space="0" w:color="auto"/>
      </w:divBdr>
      <w:divsChild>
        <w:div w:id="1283802548">
          <w:marLeft w:val="0"/>
          <w:marRight w:val="0"/>
          <w:marTop w:val="0"/>
          <w:marBottom w:val="0"/>
          <w:divBdr>
            <w:top w:val="none" w:sz="0" w:space="0" w:color="auto"/>
            <w:left w:val="none" w:sz="0" w:space="0" w:color="auto"/>
            <w:bottom w:val="none" w:sz="0" w:space="0" w:color="auto"/>
            <w:right w:val="none" w:sz="0" w:space="0" w:color="auto"/>
          </w:divBdr>
          <w:divsChild>
            <w:div w:id="1602759668">
              <w:marLeft w:val="0"/>
              <w:marRight w:val="0"/>
              <w:marTop w:val="0"/>
              <w:marBottom w:val="0"/>
              <w:divBdr>
                <w:top w:val="none" w:sz="0" w:space="0" w:color="auto"/>
                <w:left w:val="none" w:sz="0" w:space="0" w:color="auto"/>
                <w:bottom w:val="none" w:sz="0" w:space="0" w:color="auto"/>
                <w:right w:val="none" w:sz="0" w:space="0" w:color="auto"/>
              </w:divBdr>
              <w:divsChild>
                <w:div w:id="2106075431">
                  <w:marLeft w:val="0"/>
                  <w:marRight w:val="0"/>
                  <w:marTop w:val="0"/>
                  <w:marBottom w:val="0"/>
                  <w:divBdr>
                    <w:top w:val="none" w:sz="0" w:space="0" w:color="auto"/>
                    <w:left w:val="none" w:sz="0" w:space="0" w:color="auto"/>
                    <w:bottom w:val="none" w:sz="0" w:space="0" w:color="auto"/>
                    <w:right w:val="none" w:sz="0" w:space="0" w:color="auto"/>
                  </w:divBdr>
                  <w:divsChild>
                    <w:div w:id="406343575">
                      <w:marLeft w:val="0"/>
                      <w:marRight w:val="0"/>
                      <w:marTop w:val="0"/>
                      <w:marBottom w:val="0"/>
                      <w:divBdr>
                        <w:top w:val="none" w:sz="0" w:space="0" w:color="auto"/>
                        <w:left w:val="none" w:sz="0" w:space="0" w:color="auto"/>
                        <w:bottom w:val="none" w:sz="0" w:space="0" w:color="auto"/>
                        <w:right w:val="none" w:sz="0" w:space="0" w:color="auto"/>
                      </w:divBdr>
                      <w:divsChild>
                        <w:div w:id="2129664219">
                          <w:marLeft w:val="0"/>
                          <w:marRight w:val="0"/>
                          <w:marTop w:val="0"/>
                          <w:marBottom w:val="0"/>
                          <w:divBdr>
                            <w:top w:val="none" w:sz="0" w:space="0" w:color="auto"/>
                            <w:left w:val="none" w:sz="0" w:space="0" w:color="auto"/>
                            <w:bottom w:val="none" w:sz="0" w:space="0" w:color="auto"/>
                            <w:right w:val="none" w:sz="0" w:space="0" w:color="auto"/>
                          </w:divBdr>
                          <w:divsChild>
                            <w:div w:id="1626741041">
                              <w:marLeft w:val="0"/>
                              <w:marRight w:val="0"/>
                              <w:marTop w:val="0"/>
                              <w:marBottom w:val="0"/>
                              <w:divBdr>
                                <w:top w:val="none" w:sz="0" w:space="0" w:color="auto"/>
                                <w:left w:val="none" w:sz="0" w:space="0" w:color="auto"/>
                                <w:bottom w:val="none" w:sz="0" w:space="0" w:color="auto"/>
                                <w:right w:val="none" w:sz="0" w:space="0" w:color="auto"/>
                              </w:divBdr>
                              <w:divsChild>
                                <w:div w:id="2092313022">
                                  <w:marLeft w:val="0"/>
                                  <w:marRight w:val="0"/>
                                  <w:marTop w:val="0"/>
                                  <w:marBottom w:val="0"/>
                                  <w:divBdr>
                                    <w:top w:val="none" w:sz="0" w:space="0" w:color="auto"/>
                                    <w:left w:val="none" w:sz="0" w:space="0" w:color="auto"/>
                                    <w:bottom w:val="none" w:sz="0" w:space="0" w:color="auto"/>
                                    <w:right w:val="none" w:sz="0" w:space="0" w:color="auto"/>
                                  </w:divBdr>
                                  <w:divsChild>
                                    <w:div w:id="1226256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024325">
      <w:bodyDiv w:val="1"/>
      <w:marLeft w:val="0"/>
      <w:marRight w:val="0"/>
      <w:marTop w:val="0"/>
      <w:marBottom w:val="0"/>
      <w:divBdr>
        <w:top w:val="none" w:sz="0" w:space="0" w:color="auto"/>
        <w:left w:val="none" w:sz="0" w:space="0" w:color="auto"/>
        <w:bottom w:val="none" w:sz="0" w:space="0" w:color="auto"/>
        <w:right w:val="none" w:sz="0" w:space="0" w:color="auto"/>
      </w:divBdr>
      <w:divsChild>
        <w:div w:id="1419406465">
          <w:marLeft w:val="0"/>
          <w:marRight w:val="0"/>
          <w:marTop w:val="0"/>
          <w:marBottom w:val="0"/>
          <w:divBdr>
            <w:top w:val="none" w:sz="0" w:space="0" w:color="auto"/>
            <w:left w:val="none" w:sz="0" w:space="0" w:color="auto"/>
            <w:bottom w:val="none" w:sz="0" w:space="0" w:color="auto"/>
            <w:right w:val="none" w:sz="0" w:space="0" w:color="auto"/>
          </w:divBdr>
          <w:divsChild>
            <w:div w:id="584606465">
              <w:marLeft w:val="0"/>
              <w:marRight w:val="0"/>
              <w:marTop w:val="0"/>
              <w:marBottom w:val="0"/>
              <w:divBdr>
                <w:top w:val="none" w:sz="0" w:space="0" w:color="auto"/>
                <w:left w:val="none" w:sz="0" w:space="0" w:color="auto"/>
                <w:bottom w:val="none" w:sz="0" w:space="0" w:color="auto"/>
                <w:right w:val="none" w:sz="0" w:space="0" w:color="auto"/>
              </w:divBdr>
              <w:divsChild>
                <w:div w:id="1659116844">
                  <w:marLeft w:val="0"/>
                  <w:marRight w:val="0"/>
                  <w:marTop w:val="0"/>
                  <w:marBottom w:val="0"/>
                  <w:divBdr>
                    <w:top w:val="none" w:sz="0" w:space="0" w:color="auto"/>
                    <w:left w:val="none" w:sz="0" w:space="0" w:color="auto"/>
                    <w:bottom w:val="none" w:sz="0" w:space="0" w:color="auto"/>
                    <w:right w:val="none" w:sz="0" w:space="0" w:color="auto"/>
                  </w:divBdr>
                  <w:divsChild>
                    <w:div w:id="73431822">
                      <w:marLeft w:val="0"/>
                      <w:marRight w:val="0"/>
                      <w:marTop w:val="0"/>
                      <w:marBottom w:val="0"/>
                      <w:divBdr>
                        <w:top w:val="none" w:sz="0" w:space="0" w:color="auto"/>
                        <w:left w:val="none" w:sz="0" w:space="0" w:color="auto"/>
                        <w:bottom w:val="none" w:sz="0" w:space="0" w:color="auto"/>
                        <w:right w:val="none" w:sz="0" w:space="0" w:color="auto"/>
                      </w:divBdr>
                      <w:divsChild>
                        <w:div w:id="754592858">
                          <w:marLeft w:val="0"/>
                          <w:marRight w:val="0"/>
                          <w:marTop w:val="0"/>
                          <w:marBottom w:val="0"/>
                          <w:divBdr>
                            <w:top w:val="none" w:sz="0" w:space="0" w:color="auto"/>
                            <w:left w:val="none" w:sz="0" w:space="0" w:color="auto"/>
                            <w:bottom w:val="none" w:sz="0" w:space="0" w:color="auto"/>
                            <w:right w:val="none" w:sz="0" w:space="0" w:color="auto"/>
                          </w:divBdr>
                          <w:divsChild>
                            <w:div w:id="445539166">
                              <w:marLeft w:val="0"/>
                              <w:marRight w:val="0"/>
                              <w:marTop w:val="0"/>
                              <w:marBottom w:val="0"/>
                              <w:divBdr>
                                <w:top w:val="none" w:sz="0" w:space="0" w:color="auto"/>
                                <w:left w:val="none" w:sz="0" w:space="0" w:color="auto"/>
                                <w:bottom w:val="none" w:sz="0" w:space="0" w:color="auto"/>
                                <w:right w:val="none" w:sz="0" w:space="0" w:color="auto"/>
                              </w:divBdr>
                              <w:divsChild>
                                <w:div w:id="1373504483">
                                  <w:marLeft w:val="0"/>
                                  <w:marRight w:val="0"/>
                                  <w:marTop w:val="0"/>
                                  <w:marBottom w:val="0"/>
                                  <w:divBdr>
                                    <w:top w:val="none" w:sz="0" w:space="0" w:color="auto"/>
                                    <w:left w:val="none" w:sz="0" w:space="0" w:color="auto"/>
                                    <w:bottom w:val="none" w:sz="0" w:space="0" w:color="auto"/>
                                    <w:right w:val="none" w:sz="0" w:space="0" w:color="auto"/>
                                  </w:divBdr>
                                  <w:divsChild>
                                    <w:div w:id="1533155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092544">
      <w:bodyDiv w:val="1"/>
      <w:marLeft w:val="0"/>
      <w:marRight w:val="0"/>
      <w:marTop w:val="0"/>
      <w:marBottom w:val="0"/>
      <w:divBdr>
        <w:top w:val="none" w:sz="0" w:space="0" w:color="auto"/>
        <w:left w:val="none" w:sz="0" w:space="0" w:color="auto"/>
        <w:bottom w:val="none" w:sz="0" w:space="0" w:color="auto"/>
        <w:right w:val="none" w:sz="0" w:space="0" w:color="auto"/>
      </w:divBdr>
      <w:divsChild>
        <w:div w:id="1629124080">
          <w:marLeft w:val="0"/>
          <w:marRight w:val="0"/>
          <w:marTop w:val="0"/>
          <w:marBottom w:val="0"/>
          <w:divBdr>
            <w:top w:val="none" w:sz="0" w:space="0" w:color="auto"/>
            <w:left w:val="none" w:sz="0" w:space="0" w:color="auto"/>
            <w:bottom w:val="none" w:sz="0" w:space="0" w:color="auto"/>
            <w:right w:val="none" w:sz="0" w:space="0" w:color="auto"/>
          </w:divBdr>
          <w:divsChild>
            <w:div w:id="1543787001">
              <w:marLeft w:val="0"/>
              <w:marRight w:val="0"/>
              <w:marTop w:val="0"/>
              <w:marBottom w:val="0"/>
              <w:divBdr>
                <w:top w:val="none" w:sz="0" w:space="0" w:color="auto"/>
                <w:left w:val="none" w:sz="0" w:space="0" w:color="auto"/>
                <w:bottom w:val="none" w:sz="0" w:space="0" w:color="auto"/>
                <w:right w:val="none" w:sz="0" w:space="0" w:color="auto"/>
              </w:divBdr>
              <w:divsChild>
                <w:div w:id="1393580544">
                  <w:marLeft w:val="0"/>
                  <w:marRight w:val="0"/>
                  <w:marTop w:val="0"/>
                  <w:marBottom w:val="0"/>
                  <w:divBdr>
                    <w:top w:val="none" w:sz="0" w:space="0" w:color="auto"/>
                    <w:left w:val="none" w:sz="0" w:space="0" w:color="auto"/>
                    <w:bottom w:val="none" w:sz="0" w:space="0" w:color="auto"/>
                    <w:right w:val="none" w:sz="0" w:space="0" w:color="auto"/>
                  </w:divBdr>
                  <w:divsChild>
                    <w:div w:id="293755078">
                      <w:marLeft w:val="0"/>
                      <w:marRight w:val="0"/>
                      <w:marTop w:val="0"/>
                      <w:marBottom w:val="0"/>
                      <w:divBdr>
                        <w:top w:val="none" w:sz="0" w:space="0" w:color="auto"/>
                        <w:left w:val="none" w:sz="0" w:space="0" w:color="auto"/>
                        <w:bottom w:val="none" w:sz="0" w:space="0" w:color="auto"/>
                        <w:right w:val="none" w:sz="0" w:space="0" w:color="auto"/>
                      </w:divBdr>
                      <w:divsChild>
                        <w:div w:id="1315599485">
                          <w:marLeft w:val="0"/>
                          <w:marRight w:val="0"/>
                          <w:marTop w:val="0"/>
                          <w:marBottom w:val="0"/>
                          <w:divBdr>
                            <w:top w:val="none" w:sz="0" w:space="0" w:color="auto"/>
                            <w:left w:val="none" w:sz="0" w:space="0" w:color="auto"/>
                            <w:bottom w:val="none" w:sz="0" w:space="0" w:color="auto"/>
                            <w:right w:val="none" w:sz="0" w:space="0" w:color="auto"/>
                          </w:divBdr>
                          <w:divsChild>
                            <w:div w:id="1262686645">
                              <w:marLeft w:val="0"/>
                              <w:marRight w:val="0"/>
                              <w:marTop w:val="0"/>
                              <w:marBottom w:val="0"/>
                              <w:divBdr>
                                <w:top w:val="none" w:sz="0" w:space="0" w:color="auto"/>
                                <w:left w:val="none" w:sz="0" w:space="0" w:color="auto"/>
                                <w:bottom w:val="none" w:sz="0" w:space="0" w:color="auto"/>
                                <w:right w:val="none" w:sz="0" w:space="0" w:color="auto"/>
                              </w:divBdr>
                              <w:divsChild>
                                <w:div w:id="1897935510">
                                  <w:marLeft w:val="0"/>
                                  <w:marRight w:val="0"/>
                                  <w:marTop w:val="0"/>
                                  <w:marBottom w:val="0"/>
                                  <w:divBdr>
                                    <w:top w:val="none" w:sz="0" w:space="0" w:color="auto"/>
                                    <w:left w:val="none" w:sz="0" w:space="0" w:color="auto"/>
                                    <w:bottom w:val="none" w:sz="0" w:space="0" w:color="auto"/>
                                    <w:right w:val="none" w:sz="0" w:space="0" w:color="auto"/>
                                  </w:divBdr>
                                  <w:divsChild>
                                    <w:div w:id="1304968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648013">
      <w:bodyDiv w:val="1"/>
      <w:marLeft w:val="0"/>
      <w:marRight w:val="0"/>
      <w:marTop w:val="0"/>
      <w:marBottom w:val="0"/>
      <w:divBdr>
        <w:top w:val="none" w:sz="0" w:space="0" w:color="auto"/>
        <w:left w:val="none" w:sz="0" w:space="0" w:color="auto"/>
        <w:bottom w:val="none" w:sz="0" w:space="0" w:color="auto"/>
        <w:right w:val="none" w:sz="0" w:space="0" w:color="auto"/>
      </w:divBdr>
      <w:divsChild>
        <w:div w:id="1436704199">
          <w:marLeft w:val="0"/>
          <w:marRight w:val="0"/>
          <w:marTop w:val="0"/>
          <w:marBottom w:val="0"/>
          <w:divBdr>
            <w:top w:val="none" w:sz="0" w:space="0" w:color="auto"/>
            <w:left w:val="none" w:sz="0" w:space="0" w:color="auto"/>
            <w:bottom w:val="none" w:sz="0" w:space="0" w:color="auto"/>
            <w:right w:val="none" w:sz="0" w:space="0" w:color="auto"/>
          </w:divBdr>
          <w:divsChild>
            <w:div w:id="884022343">
              <w:marLeft w:val="0"/>
              <w:marRight w:val="0"/>
              <w:marTop w:val="0"/>
              <w:marBottom w:val="0"/>
              <w:divBdr>
                <w:top w:val="none" w:sz="0" w:space="0" w:color="auto"/>
                <w:left w:val="none" w:sz="0" w:space="0" w:color="auto"/>
                <w:bottom w:val="none" w:sz="0" w:space="0" w:color="auto"/>
                <w:right w:val="none" w:sz="0" w:space="0" w:color="auto"/>
              </w:divBdr>
              <w:divsChild>
                <w:div w:id="527526604">
                  <w:marLeft w:val="0"/>
                  <w:marRight w:val="0"/>
                  <w:marTop w:val="0"/>
                  <w:marBottom w:val="0"/>
                  <w:divBdr>
                    <w:top w:val="none" w:sz="0" w:space="0" w:color="auto"/>
                    <w:left w:val="none" w:sz="0" w:space="0" w:color="auto"/>
                    <w:bottom w:val="none" w:sz="0" w:space="0" w:color="auto"/>
                    <w:right w:val="none" w:sz="0" w:space="0" w:color="auto"/>
                  </w:divBdr>
                  <w:divsChild>
                    <w:div w:id="74980455">
                      <w:marLeft w:val="0"/>
                      <w:marRight w:val="0"/>
                      <w:marTop w:val="0"/>
                      <w:marBottom w:val="0"/>
                      <w:divBdr>
                        <w:top w:val="none" w:sz="0" w:space="0" w:color="auto"/>
                        <w:left w:val="none" w:sz="0" w:space="0" w:color="auto"/>
                        <w:bottom w:val="none" w:sz="0" w:space="0" w:color="auto"/>
                        <w:right w:val="none" w:sz="0" w:space="0" w:color="auto"/>
                      </w:divBdr>
                      <w:divsChild>
                        <w:div w:id="1294672588">
                          <w:marLeft w:val="0"/>
                          <w:marRight w:val="0"/>
                          <w:marTop w:val="0"/>
                          <w:marBottom w:val="0"/>
                          <w:divBdr>
                            <w:top w:val="none" w:sz="0" w:space="0" w:color="auto"/>
                            <w:left w:val="none" w:sz="0" w:space="0" w:color="auto"/>
                            <w:bottom w:val="none" w:sz="0" w:space="0" w:color="auto"/>
                            <w:right w:val="none" w:sz="0" w:space="0" w:color="auto"/>
                          </w:divBdr>
                          <w:divsChild>
                            <w:div w:id="1191407279">
                              <w:marLeft w:val="0"/>
                              <w:marRight w:val="0"/>
                              <w:marTop w:val="0"/>
                              <w:marBottom w:val="0"/>
                              <w:divBdr>
                                <w:top w:val="none" w:sz="0" w:space="0" w:color="auto"/>
                                <w:left w:val="none" w:sz="0" w:space="0" w:color="auto"/>
                                <w:bottom w:val="none" w:sz="0" w:space="0" w:color="auto"/>
                                <w:right w:val="none" w:sz="0" w:space="0" w:color="auto"/>
                              </w:divBdr>
                              <w:divsChild>
                                <w:div w:id="1989750062">
                                  <w:marLeft w:val="0"/>
                                  <w:marRight w:val="0"/>
                                  <w:marTop w:val="0"/>
                                  <w:marBottom w:val="0"/>
                                  <w:divBdr>
                                    <w:top w:val="none" w:sz="0" w:space="0" w:color="auto"/>
                                    <w:left w:val="none" w:sz="0" w:space="0" w:color="auto"/>
                                    <w:bottom w:val="none" w:sz="0" w:space="0" w:color="auto"/>
                                    <w:right w:val="none" w:sz="0" w:space="0" w:color="auto"/>
                                  </w:divBdr>
                                  <w:divsChild>
                                    <w:div w:id="2012487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496469">
      <w:bodyDiv w:val="1"/>
      <w:marLeft w:val="0"/>
      <w:marRight w:val="0"/>
      <w:marTop w:val="0"/>
      <w:marBottom w:val="0"/>
      <w:divBdr>
        <w:top w:val="none" w:sz="0" w:space="0" w:color="auto"/>
        <w:left w:val="none" w:sz="0" w:space="0" w:color="auto"/>
        <w:bottom w:val="none" w:sz="0" w:space="0" w:color="auto"/>
        <w:right w:val="none" w:sz="0" w:space="0" w:color="auto"/>
      </w:divBdr>
      <w:divsChild>
        <w:div w:id="1655138810">
          <w:marLeft w:val="0"/>
          <w:marRight w:val="0"/>
          <w:marTop w:val="0"/>
          <w:marBottom w:val="0"/>
          <w:divBdr>
            <w:top w:val="none" w:sz="0" w:space="0" w:color="auto"/>
            <w:left w:val="none" w:sz="0" w:space="0" w:color="auto"/>
            <w:bottom w:val="none" w:sz="0" w:space="0" w:color="auto"/>
            <w:right w:val="none" w:sz="0" w:space="0" w:color="auto"/>
          </w:divBdr>
          <w:divsChild>
            <w:div w:id="262301189">
              <w:marLeft w:val="0"/>
              <w:marRight w:val="0"/>
              <w:marTop w:val="0"/>
              <w:marBottom w:val="0"/>
              <w:divBdr>
                <w:top w:val="none" w:sz="0" w:space="0" w:color="auto"/>
                <w:left w:val="none" w:sz="0" w:space="0" w:color="auto"/>
                <w:bottom w:val="none" w:sz="0" w:space="0" w:color="auto"/>
                <w:right w:val="none" w:sz="0" w:space="0" w:color="auto"/>
              </w:divBdr>
              <w:divsChild>
                <w:div w:id="296490813">
                  <w:marLeft w:val="0"/>
                  <w:marRight w:val="0"/>
                  <w:marTop w:val="0"/>
                  <w:marBottom w:val="0"/>
                  <w:divBdr>
                    <w:top w:val="none" w:sz="0" w:space="0" w:color="auto"/>
                    <w:left w:val="none" w:sz="0" w:space="0" w:color="auto"/>
                    <w:bottom w:val="none" w:sz="0" w:space="0" w:color="auto"/>
                    <w:right w:val="none" w:sz="0" w:space="0" w:color="auto"/>
                  </w:divBdr>
                  <w:divsChild>
                    <w:div w:id="978804853">
                      <w:marLeft w:val="0"/>
                      <w:marRight w:val="0"/>
                      <w:marTop w:val="0"/>
                      <w:marBottom w:val="0"/>
                      <w:divBdr>
                        <w:top w:val="none" w:sz="0" w:space="0" w:color="auto"/>
                        <w:left w:val="none" w:sz="0" w:space="0" w:color="auto"/>
                        <w:bottom w:val="none" w:sz="0" w:space="0" w:color="auto"/>
                        <w:right w:val="none" w:sz="0" w:space="0" w:color="auto"/>
                      </w:divBdr>
                      <w:divsChild>
                        <w:div w:id="1800612778">
                          <w:marLeft w:val="0"/>
                          <w:marRight w:val="0"/>
                          <w:marTop w:val="0"/>
                          <w:marBottom w:val="0"/>
                          <w:divBdr>
                            <w:top w:val="none" w:sz="0" w:space="0" w:color="auto"/>
                            <w:left w:val="none" w:sz="0" w:space="0" w:color="auto"/>
                            <w:bottom w:val="none" w:sz="0" w:space="0" w:color="auto"/>
                            <w:right w:val="none" w:sz="0" w:space="0" w:color="auto"/>
                          </w:divBdr>
                          <w:divsChild>
                            <w:div w:id="144665343">
                              <w:marLeft w:val="0"/>
                              <w:marRight w:val="0"/>
                              <w:marTop w:val="0"/>
                              <w:marBottom w:val="0"/>
                              <w:divBdr>
                                <w:top w:val="none" w:sz="0" w:space="0" w:color="auto"/>
                                <w:left w:val="none" w:sz="0" w:space="0" w:color="auto"/>
                                <w:bottom w:val="none" w:sz="0" w:space="0" w:color="auto"/>
                                <w:right w:val="none" w:sz="0" w:space="0" w:color="auto"/>
                              </w:divBdr>
                              <w:divsChild>
                                <w:div w:id="1547067422">
                                  <w:marLeft w:val="0"/>
                                  <w:marRight w:val="0"/>
                                  <w:marTop w:val="0"/>
                                  <w:marBottom w:val="0"/>
                                  <w:divBdr>
                                    <w:top w:val="none" w:sz="0" w:space="0" w:color="auto"/>
                                    <w:left w:val="none" w:sz="0" w:space="0" w:color="auto"/>
                                    <w:bottom w:val="none" w:sz="0" w:space="0" w:color="auto"/>
                                    <w:right w:val="none" w:sz="0" w:space="0" w:color="auto"/>
                                  </w:divBdr>
                                  <w:divsChild>
                                    <w:div w:id="1346320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351500">
      <w:bodyDiv w:val="1"/>
      <w:marLeft w:val="0"/>
      <w:marRight w:val="0"/>
      <w:marTop w:val="0"/>
      <w:marBottom w:val="0"/>
      <w:divBdr>
        <w:top w:val="none" w:sz="0" w:space="0" w:color="auto"/>
        <w:left w:val="none" w:sz="0" w:space="0" w:color="auto"/>
        <w:bottom w:val="none" w:sz="0" w:space="0" w:color="auto"/>
        <w:right w:val="none" w:sz="0" w:space="0" w:color="auto"/>
      </w:divBdr>
      <w:divsChild>
        <w:div w:id="1321688219">
          <w:marLeft w:val="0"/>
          <w:marRight w:val="0"/>
          <w:marTop w:val="0"/>
          <w:marBottom w:val="0"/>
          <w:divBdr>
            <w:top w:val="none" w:sz="0" w:space="0" w:color="auto"/>
            <w:left w:val="none" w:sz="0" w:space="0" w:color="auto"/>
            <w:bottom w:val="none" w:sz="0" w:space="0" w:color="auto"/>
            <w:right w:val="none" w:sz="0" w:space="0" w:color="auto"/>
          </w:divBdr>
          <w:divsChild>
            <w:div w:id="807821704">
              <w:marLeft w:val="0"/>
              <w:marRight w:val="0"/>
              <w:marTop w:val="0"/>
              <w:marBottom w:val="0"/>
              <w:divBdr>
                <w:top w:val="none" w:sz="0" w:space="0" w:color="auto"/>
                <w:left w:val="none" w:sz="0" w:space="0" w:color="auto"/>
                <w:bottom w:val="none" w:sz="0" w:space="0" w:color="auto"/>
                <w:right w:val="none" w:sz="0" w:space="0" w:color="auto"/>
              </w:divBdr>
              <w:divsChild>
                <w:div w:id="1917278259">
                  <w:marLeft w:val="0"/>
                  <w:marRight w:val="0"/>
                  <w:marTop w:val="0"/>
                  <w:marBottom w:val="0"/>
                  <w:divBdr>
                    <w:top w:val="none" w:sz="0" w:space="0" w:color="auto"/>
                    <w:left w:val="none" w:sz="0" w:space="0" w:color="auto"/>
                    <w:bottom w:val="none" w:sz="0" w:space="0" w:color="auto"/>
                    <w:right w:val="none" w:sz="0" w:space="0" w:color="auto"/>
                  </w:divBdr>
                  <w:divsChild>
                    <w:div w:id="678116419">
                      <w:marLeft w:val="0"/>
                      <w:marRight w:val="0"/>
                      <w:marTop w:val="0"/>
                      <w:marBottom w:val="0"/>
                      <w:divBdr>
                        <w:top w:val="none" w:sz="0" w:space="0" w:color="auto"/>
                        <w:left w:val="none" w:sz="0" w:space="0" w:color="auto"/>
                        <w:bottom w:val="none" w:sz="0" w:space="0" w:color="auto"/>
                        <w:right w:val="none" w:sz="0" w:space="0" w:color="auto"/>
                      </w:divBdr>
                      <w:divsChild>
                        <w:div w:id="328992990">
                          <w:marLeft w:val="0"/>
                          <w:marRight w:val="0"/>
                          <w:marTop w:val="0"/>
                          <w:marBottom w:val="0"/>
                          <w:divBdr>
                            <w:top w:val="none" w:sz="0" w:space="0" w:color="auto"/>
                            <w:left w:val="none" w:sz="0" w:space="0" w:color="auto"/>
                            <w:bottom w:val="none" w:sz="0" w:space="0" w:color="auto"/>
                            <w:right w:val="none" w:sz="0" w:space="0" w:color="auto"/>
                          </w:divBdr>
                          <w:divsChild>
                            <w:div w:id="711731153">
                              <w:marLeft w:val="0"/>
                              <w:marRight w:val="0"/>
                              <w:marTop w:val="0"/>
                              <w:marBottom w:val="0"/>
                              <w:divBdr>
                                <w:top w:val="none" w:sz="0" w:space="0" w:color="auto"/>
                                <w:left w:val="none" w:sz="0" w:space="0" w:color="auto"/>
                                <w:bottom w:val="none" w:sz="0" w:space="0" w:color="auto"/>
                                <w:right w:val="none" w:sz="0" w:space="0" w:color="auto"/>
                              </w:divBdr>
                              <w:divsChild>
                                <w:div w:id="817765739">
                                  <w:marLeft w:val="0"/>
                                  <w:marRight w:val="0"/>
                                  <w:marTop w:val="0"/>
                                  <w:marBottom w:val="0"/>
                                  <w:divBdr>
                                    <w:top w:val="none" w:sz="0" w:space="0" w:color="auto"/>
                                    <w:left w:val="none" w:sz="0" w:space="0" w:color="auto"/>
                                    <w:bottom w:val="none" w:sz="0" w:space="0" w:color="auto"/>
                                    <w:right w:val="none" w:sz="0" w:space="0" w:color="auto"/>
                                  </w:divBdr>
                                  <w:divsChild>
                                    <w:div w:id="816995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 Texas A&amp;M University</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Giesecke, Marian</dc:creator>
  <cp:keywords/>
  <dc:description/>
  <cp:lastModifiedBy>Harden, Charissa L.</cp:lastModifiedBy>
  <cp:revision>2</cp:revision>
  <dcterms:created xsi:type="dcterms:W3CDTF">2020-05-15T22:37:00Z</dcterms:created>
  <dcterms:modified xsi:type="dcterms:W3CDTF">2020-05-15T22:37:00Z</dcterms:modified>
</cp:coreProperties>
</file>